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EB43" w14:textId="77777777" w:rsidR="00EF06C8" w:rsidRDefault="00000000">
      <w:pPr>
        <w:jc w:val="center"/>
      </w:pPr>
      <w:r>
        <w:rPr>
          <w:b/>
          <w:sz w:val="44"/>
        </w:rPr>
        <w:t>Taylor N. Black-Bergrud</w:t>
      </w:r>
    </w:p>
    <w:p w14:paraId="33022788" w14:textId="77777777" w:rsidR="00EF06C8" w:rsidRDefault="00000000">
      <w:pPr>
        <w:jc w:val="center"/>
        <w:rPr>
          <w:i/>
        </w:rPr>
      </w:pPr>
      <w:r>
        <w:rPr>
          <w:i/>
        </w:rPr>
        <w:t>Biologist • Illustrator • Science Communicator</w:t>
      </w:r>
    </w:p>
    <w:p w14:paraId="673F2C7D" w14:textId="4767C00D" w:rsidR="00C1222E" w:rsidRPr="00C1222E" w:rsidRDefault="00C1222E" w:rsidP="00C1222E">
      <w:pPr>
        <w:spacing w:after="0" w:line="240" w:lineRule="auto"/>
        <w:jc w:val="center"/>
        <w:rPr>
          <w:iCs/>
        </w:rPr>
      </w:pPr>
      <w:r w:rsidRPr="00C1222E">
        <w:rPr>
          <w:iCs/>
        </w:rPr>
        <w:t>Postdoctoral Researcher</w:t>
      </w:r>
    </w:p>
    <w:p w14:paraId="74B35D1A" w14:textId="77777777" w:rsidR="00EF06C8" w:rsidRDefault="00000000" w:rsidP="00C1222E">
      <w:pPr>
        <w:spacing w:after="0" w:line="240" w:lineRule="auto"/>
        <w:jc w:val="center"/>
      </w:pPr>
      <w:r>
        <w:t>Department of Biology, University of Chicago | Chicago, Illinois</w:t>
      </w:r>
      <w:r>
        <w:br/>
        <w:t>tblackbergrud@uchicago.edu</w:t>
      </w:r>
    </w:p>
    <w:p w14:paraId="2007A057" w14:textId="77777777" w:rsidR="00EF06C8" w:rsidRDefault="00000000">
      <w:r>
        <w:rPr>
          <w:b/>
          <w:sz w:val="26"/>
        </w:rPr>
        <w:t>RESEARCH INTERESTS</w:t>
      </w:r>
    </w:p>
    <w:p w14:paraId="5F9EE0AD" w14:textId="77777777" w:rsidR="00EF06C8" w:rsidRDefault="00000000">
      <w:r>
        <w:t>Sensory biology • Neuroendocrinology • Behavioral ecology • Speciation • Chemical communication • Animal behavior • Evolutionary biology • Scientific illustration and outreach</w:t>
      </w:r>
    </w:p>
    <w:p w14:paraId="6D1E3A17" w14:textId="77777777" w:rsidR="00EF06C8" w:rsidRDefault="00000000">
      <w:r>
        <w:rPr>
          <w:b/>
          <w:sz w:val="26"/>
        </w:rPr>
        <w:t>EDUCATION</w:t>
      </w:r>
    </w:p>
    <w:p w14:paraId="3BA77E1D" w14:textId="77777777" w:rsidR="00EF06C8" w:rsidRDefault="00000000">
      <w:r>
        <w:t>Texas A&amp;M University — PhD in Biology (2022–2026)</w:t>
      </w:r>
      <w:r>
        <w:br/>
        <w:t>Stephen F. Austin State University — Bachelor of Science in Biology, Honors &amp; Cum Laude (2015–2019)</w:t>
      </w:r>
    </w:p>
    <w:p w14:paraId="239DFED2" w14:textId="77777777" w:rsidR="00EF06C8" w:rsidRDefault="00000000">
      <w:r>
        <w:rPr>
          <w:b/>
          <w:sz w:val="26"/>
        </w:rPr>
        <w:t>PEER-REVIEWED PUBLICATIONS</w:t>
      </w:r>
    </w:p>
    <w:p w14:paraId="7F45816C" w14:textId="77777777" w:rsidR="00EF06C8" w:rsidRDefault="00000000">
      <w:pPr>
        <w:pStyle w:val="ListBullet"/>
      </w:pPr>
      <w:r>
        <w:t>Black, T. N., Grundy, K., Mendoza, I*., Moran, R. L. (2026). Lineage-specific decoupling of arginine vasotocin-evoked aggression in male darters (Percidae: Etheostomatinae). Hormones and Behavior, 181, 105934.</w:t>
      </w:r>
    </w:p>
    <w:p w14:paraId="288302D9" w14:textId="77777777" w:rsidR="00EF06C8" w:rsidRDefault="00000000">
      <w:pPr>
        <w:pStyle w:val="ListBullet"/>
      </w:pPr>
      <w:r>
        <w:t>Black, T. N., Rastogi, A., Saegert*, J.A., Dib*, &amp; Moran, R. L. (2023). Male recognition of conspecific female chemical cues in a diverse clade of freshwater fishes. Journal of Fish Biology 10(3), 883–886.</w:t>
      </w:r>
    </w:p>
    <w:p w14:paraId="451106FD" w14:textId="77777777" w:rsidR="00EF06C8" w:rsidRDefault="00000000">
      <w:r>
        <w:rPr>
          <w:b/>
          <w:sz w:val="26"/>
        </w:rPr>
        <w:t>MANUSCRIPTS IN REVIEW</w:t>
      </w:r>
    </w:p>
    <w:p w14:paraId="3945EEAE" w14:textId="48D33682" w:rsidR="00EF06C8" w:rsidRDefault="00000000">
      <w:pPr>
        <w:pStyle w:val="ListBullet"/>
      </w:pPr>
      <w:r>
        <w:t>Johnson, B. E., Adkins, C., Black, T. N., Dye, M., Mendoza, I*., &amp; Moran, R. L. (2025). Environmental stress amplifies competitive asymmetry and drives divergent hybrid zone outcomes. bioRxiv</w:t>
      </w:r>
      <w:r w:rsidR="00C1222E">
        <w:t>. I</w:t>
      </w:r>
      <w:r>
        <w:t>n review.</w:t>
      </w:r>
    </w:p>
    <w:p w14:paraId="53701C09" w14:textId="77777777" w:rsidR="00EF06C8" w:rsidRDefault="00000000">
      <w:r>
        <w:rPr>
          <w:b/>
          <w:sz w:val="26"/>
        </w:rPr>
        <w:t>MANUSCRIPTS IN PREPARATION</w:t>
      </w:r>
    </w:p>
    <w:p w14:paraId="0EF06E53" w14:textId="77777777" w:rsidR="00EF06C8" w:rsidRDefault="00000000">
      <w:pPr>
        <w:pStyle w:val="ListBullet"/>
      </w:pPr>
      <w:r>
        <w:t>Mendoza, I., Black, T. N., Moran, R. L. (2026). Evolutionary truncation of the androgen receptor weakens androgen control of male behaviour in darters.</w:t>
      </w:r>
    </w:p>
    <w:p w14:paraId="38C50C97" w14:textId="77777777" w:rsidR="00EF06C8" w:rsidRDefault="00000000">
      <w:pPr>
        <w:pStyle w:val="ListBullet"/>
      </w:pPr>
      <w:r>
        <w:t>Black, T. N., Dongre, A., Kim, D., Radcliffe, W., Mendoza, I., Moran, R. L. (2026). Sniffing Out A Mechanism Of Speciation: Male-driven olfactory cue recognition reinforces species boundaries in darters.</w:t>
      </w:r>
    </w:p>
    <w:p w14:paraId="7A80DDA9" w14:textId="77777777" w:rsidR="00EF06C8" w:rsidRDefault="00000000">
      <w:pPr>
        <w:pStyle w:val="ListBullet"/>
      </w:pPr>
      <w:r>
        <w:t>Black, T. N., Moran, R. L. (2026). Innate preference for conspecific mates suggests a genetic component to behavioral isolation in darters.</w:t>
      </w:r>
    </w:p>
    <w:p w14:paraId="132A330C" w14:textId="77777777" w:rsidR="009F112B" w:rsidRDefault="009F112B" w:rsidP="009F112B">
      <w:pPr>
        <w:pStyle w:val="ListBullet"/>
      </w:pPr>
      <w:r>
        <w:t>Hudson C., Coleman K., Kim W., Black T. Arthroscopic Assessment of Trochlear Groove Depth in the Canine Stifle. In review.</w:t>
      </w:r>
    </w:p>
    <w:p w14:paraId="54F51898" w14:textId="77777777" w:rsidR="009F112B" w:rsidRDefault="009F112B" w:rsidP="009F112B">
      <w:pPr>
        <w:pStyle w:val="ListBullet"/>
      </w:pPr>
      <w:r>
        <w:lastRenderedPageBreak/>
        <w:t>Hudson C., Kim W., Black T., Coleman K. Feasibility and Efficacy of Arthroscopic Medial Retinacular Release in the Canine Stifle. In review.</w:t>
      </w:r>
    </w:p>
    <w:p w14:paraId="137BE5C3" w14:textId="77777777" w:rsidR="009F112B" w:rsidRDefault="009F112B" w:rsidP="009F112B">
      <w:pPr>
        <w:pStyle w:val="ListBullet"/>
        <w:numPr>
          <w:ilvl w:val="0"/>
          <w:numId w:val="0"/>
        </w:numPr>
      </w:pPr>
    </w:p>
    <w:p w14:paraId="3CC4904F" w14:textId="77777777" w:rsidR="00EF06C8" w:rsidRDefault="00000000">
      <w:r>
        <w:rPr>
          <w:b/>
          <w:sz w:val="26"/>
        </w:rPr>
        <w:t>PUBLISHED SCIENTIFIC ABSTRACTS</w:t>
      </w:r>
    </w:p>
    <w:p w14:paraId="5BE10089" w14:textId="28280FF5" w:rsidR="00EF06C8" w:rsidRDefault="00000000">
      <w:pPr>
        <w:pStyle w:val="ListBullet"/>
      </w:pPr>
      <w:r>
        <w:t xml:space="preserve">Hudson C, Coleman K, Kim W, Black T. Arthroscopic Assessment of Trochlear Groove Depth in the Canine Stifle. Vet Surg. </w:t>
      </w:r>
      <w:r w:rsidR="009F112B">
        <w:t>(</w:t>
      </w:r>
      <w:r>
        <w:t>2021</w:t>
      </w:r>
      <w:r w:rsidR="009F112B">
        <w:t>)</w:t>
      </w:r>
      <w:r>
        <w:t>; 50(7):25.</w:t>
      </w:r>
    </w:p>
    <w:p w14:paraId="2FD9DB3A" w14:textId="37FD3CB2" w:rsidR="00EF06C8" w:rsidRDefault="00000000">
      <w:pPr>
        <w:pStyle w:val="ListBullet"/>
      </w:pPr>
      <w:r>
        <w:t xml:space="preserve">Hudson C, Kim W, Black T, Coleman K. Feasibility and Efficacy of Arthroscopic Medial Retinacular Release in the Canine Stifle. Vet Surg. </w:t>
      </w:r>
      <w:r w:rsidR="009F112B">
        <w:t>(</w:t>
      </w:r>
      <w:r>
        <w:t>2021</w:t>
      </w:r>
      <w:r w:rsidR="009F112B">
        <w:t>)</w:t>
      </w:r>
      <w:r>
        <w:t>; 50(7):25–26.</w:t>
      </w:r>
    </w:p>
    <w:p w14:paraId="53BC0E4B" w14:textId="77777777" w:rsidR="00EF06C8" w:rsidRDefault="00000000">
      <w:pPr>
        <w:pStyle w:val="ListBullet"/>
      </w:pPr>
      <w:r>
        <w:t>Hudson CC, Coleman KA, Kim WS, Black TN. Arthroscopic Assessment of Trochlear Groove Depth in the Canine Stifle. Proceedings of the Veterinary Orthopedic Society (2021).</w:t>
      </w:r>
    </w:p>
    <w:p w14:paraId="707D455C" w14:textId="77777777" w:rsidR="00EF06C8" w:rsidRDefault="00000000">
      <w:pPr>
        <w:pStyle w:val="ListBullet"/>
      </w:pPr>
      <w:r>
        <w:t>Kim W, Hudson CC, Black TN, Coleman KA. Feasibility and Efficacy of Arthroscopic Medial Retinacular Release in the Canine Stifle. Proceedings of the Veterinary Orthopedic Society (2021).</w:t>
      </w:r>
    </w:p>
    <w:p w14:paraId="21FC6D90" w14:textId="1E04E1FB" w:rsidR="009F112B" w:rsidRDefault="009F112B" w:rsidP="009F112B">
      <w:pPr>
        <w:pStyle w:val="ListBullet"/>
      </w:pPr>
      <w:r>
        <w:t>Black T., Gumm J., Kwiatkowski M. Do Gray Treefrogs (Hyla Versicolor) use color patches for visual communication? Texas Academy of Science Conference Abstracts (2019).</w:t>
      </w:r>
    </w:p>
    <w:p w14:paraId="10DACCC4" w14:textId="77777777" w:rsidR="00EF06C8" w:rsidRDefault="00000000">
      <w:r>
        <w:rPr>
          <w:b/>
          <w:sz w:val="26"/>
        </w:rPr>
        <w:t>SCIENTIFIC ILLUSTRATION &amp; OUTREACH</w:t>
      </w:r>
    </w:p>
    <w:p w14:paraId="34EE35B9" w14:textId="77777777" w:rsidR="00EF06C8" w:rsidRDefault="00000000">
      <w:pPr>
        <w:pStyle w:val="ListBullet"/>
      </w:pPr>
      <w:r>
        <w:t>Journal cover artwork for Dey, Manali, et al. 'Evolution of fatty acid taste in drosophilids.' Cell Reports 42.10 (2023).</w:t>
      </w:r>
    </w:p>
    <w:p w14:paraId="318FCEBA" w14:textId="2128D2D4" w:rsidR="00EF06C8" w:rsidRDefault="00000000">
      <w:pPr>
        <w:pStyle w:val="ListBullet"/>
      </w:pPr>
      <w:r>
        <w:t>Scientific and medical illustrations published in Techniques in Small Animal Soft Tissue, Orthopedic, and Ophthalmic Surgery (Wiley-Blackwell, 2024).</w:t>
      </w:r>
      <w:r w:rsidR="009F112B">
        <w:t xml:space="preserve"> </w:t>
      </w:r>
    </w:p>
    <w:p w14:paraId="74FA8B36" w14:textId="77777777" w:rsidR="00EF06C8" w:rsidRDefault="00000000">
      <w:pPr>
        <w:pStyle w:val="ListBullet"/>
      </w:pPr>
      <w:r>
        <w:t>Texas Endemic and Threatened Freshwater Fishes Coloring Book Pages in collaboration with Texas Parks and Wildlife (2024).</w:t>
      </w:r>
    </w:p>
    <w:p w14:paraId="4ABB880F" w14:textId="77777777" w:rsidR="00EF06C8" w:rsidRDefault="00000000">
      <w:pPr>
        <w:pStyle w:val="ListBullet"/>
      </w:pPr>
      <w:r>
        <w:t>Logo design for Texas Genetics Society, Keene Lab, Blackmon Lab, Dulin Lab, and Texas A&amp;M Darwin Day outreach.</w:t>
      </w:r>
    </w:p>
    <w:p w14:paraId="175F8171" w14:textId="77777777" w:rsidR="00EF06C8" w:rsidRDefault="00000000">
      <w:pPr>
        <w:pStyle w:val="ListBullet"/>
      </w:pPr>
      <w:r>
        <w:t>X-ray inspired artwork for the cover of the World Veterinary Orthopaedic Congress (2022).</w:t>
      </w:r>
    </w:p>
    <w:p w14:paraId="45F5854C" w14:textId="77777777" w:rsidR="00EF06C8" w:rsidRDefault="00000000">
      <w:pPr>
        <w:pStyle w:val="ListBullet"/>
      </w:pPr>
      <w:r>
        <w:t>Artwork publication in HUMID 9 Journal; 'Above the Fallen Leaves' (2018).</w:t>
      </w:r>
    </w:p>
    <w:p w14:paraId="770785C1" w14:textId="77777777" w:rsidR="00EF06C8" w:rsidRDefault="00000000">
      <w:r>
        <w:rPr>
          <w:b/>
          <w:sz w:val="26"/>
        </w:rPr>
        <w:t>PRESENTATIONS</w:t>
      </w:r>
    </w:p>
    <w:p w14:paraId="76A33273" w14:textId="77777777" w:rsidR="00EF06C8" w:rsidRDefault="00000000">
      <w:pPr>
        <w:pStyle w:val="ListBullet"/>
      </w:pPr>
      <w:r>
        <w:t>11th Darwin Cluster Retreat, The Field Museum, Chicago, Illinois (September 2025). Sniffing out a mechanism of speciation. Oral presentation.</w:t>
      </w:r>
    </w:p>
    <w:p w14:paraId="6DD350D9" w14:textId="77777777" w:rsidR="00EF06C8" w:rsidRDefault="00000000">
      <w:pPr>
        <w:pStyle w:val="ListBullet"/>
      </w:pPr>
      <w:r>
        <w:t>American Fisheries Society National Conference, San Antonio, Texas (August 2025). Evolutionary mechanisms of species discrimination and behavioral isolation in a stream fish model. Poster.</w:t>
      </w:r>
    </w:p>
    <w:p w14:paraId="5ED18466" w14:textId="77777777" w:rsidR="00EF06C8" w:rsidRDefault="00000000">
      <w:pPr>
        <w:pStyle w:val="ListBullet"/>
      </w:pPr>
      <w:r>
        <w:t>Student Postdoc Research Conference, College Station, Texas (January 2025). Effects of arginine vasotocin on agonistic behavior across darter species. Poster.</w:t>
      </w:r>
    </w:p>
    <w:p w14:paraId="26D128BA" w14:textId="77777777" w:rsidR="00EF06C8" w:rsidRDefault="00000000">
      <w:pPr>
        <w:pStyle w:val="ListBullet"/>
      </w:pPr>
      <w:r>
        <w:t>Evolution Meeting, Montreal, Quebec, Canada (July 2024). Effects of arginine vasotocin on agonistic behavior across darter species. Poster.</w:t>
      </w:r>
    </w:p>
    <w:p w14:paraId="41144215" w14:textId="77777777" w:rsidR="00EF06C8" w:rsidRDefault="00000000">
      <w:pPr>
        <w:pStyle w:val="ListBullet"/>
      </w:pPr>
      <w:r>
        <w:t>Evolution Meeting, Albuquerque, New Mexico (June 2023). Male recognition of conspecific female olfactory cues in freshwater fishes. Poster.</w:t>
      </w:r>
    </w:p>
    <w:p w14:paraId="413809A7" w14:textId="77777777" w:rsidR="00EF06C8" w:rsidRDefault="00000000">
      <w:pPr>
        <w:pStyle w:val="ListBullet"/>
      </w:pPr>
      <w:r>
        <w:lastRenderedPageBreak/>
        <w:t>Texas Academy of Science Meeting, Brownwood, Texas (2019). Do Gray Treefrogs use color patches for visual communication? Oral presentation. Awarded first place in section.</w:t>
      </w:r>
    </w:p>
    <w:p w14:paraId="1DD72655" w14:textId="77777777" w:rsidR="00EF06C8" w:rsidRDefault="00000000">
      <w:r>
        <w:rPr>
          <w:b/>
          <w:sz w:val="26"/>
        </w:rPr>
        <w:t>AWARDS &amp; GRANTS</w:t>
      </w:r>
    </w:p>
    <w:p w14:paraId="61E65C79" w14:textId="77777777" w:rsidR="00EF06C8" w:rsidRDefault="00000000">
      <w:pPr>
        <w:pStyle w:val="ListBullet"/>
      </w:pPr>
      <w:r>
        <w:t>Graduate Research Excellence Grant (GREG), R.C. Lewontin Early Award, Society for the Study of Evolution (2024–2025) — $2,033</w:t>
      </w:r>
    </w:p>
    <w:p w14:paraId="5D7686BD" w14:textId="77777777" w:rsidR="00EF06C8" w:rsidRDefault="00000000">
      <w:pPr>
        <w:pStyle w:val="ListBullet"/>
      </w:pPr>
      <w:r>
        <w:t>Texas Academy of Science Undergraduate Research Grant (2017–2019) — $2,000</w:t>
      </w:r>
    </w:p>
    <w:p w14:paraId="271BF95F" w14:textId="77777777" w:rsidR="00EF06C8" w:rsidRDefault="00000000">
      <w:pPr>
        <w:pStyle w:val="ListBullet"/>
      </w:pPr>
      <w:r>
        <w:t>William Triche Scholar ’50 Scholarship in Science (Spring 2024)</w:t>
      </w:r>
    </w:p>
    <w:p w14:paraId="773A7CE3" w14:textId="77777777" w:rsidR="00EF06C8" w:rsidRDefault="00000000">
      <w:pPr>
        <w:pStyle w:val="ListBullet"/>
      </w:pPr>
      <w:r>
        <w:t>William Triche Scholar ’50 Scholarship in Science (Fall 2023)</w:t>
      </w:r>
    </w:p>
    <w:p w14:paraId="19D60654" w14:textId="77777777" w:rsidR="00EF06C8" w:rsidRDefault="00000000">
      <w:pPr>
        <w:pStyle w:val="ListBullet"/>
      </w:pPr>
      <w:r>
        <w:t>Engagement Scholar (Fall 2023)</w:t>
      </w:r>
    </w:p>
    <w:p w14:paraId="42BD93B7" w14:textId="77777777" w:rsidR="00EF06C8" w:rsidRDefault="00000000">
      <w:pPr>
        <w:pStyle w:val="ListBullet"/>
      </w:pPr>
      <w:r>
        <w:t>First Place Undergraduate Grant Proposal, Texas Academy of Science (Spring 2017)</w:t>
      </w:r>
    </w:p>
    <w:p w14:paraId="7DD8AD17" w14:textId="77777777" w:rsidR="00EF06C8" w:rsidRDefault="00000000">
      <w:pPr>
        <w:pStyle w:val="ListBullet"/>
      </w:pPr>
      <w:r>
        <w:t>First Place Presentation, Evolution and Systematics, Texas Academy of Science (Spring 2019)</w:t>
      </w:r>
    </w:p>
    <w:p w14:paraId="7C7554D8" w14:textId="77777777" w:rsidR="00EF06C8" w:rsidRDefault="00000000">
      <w:r>
        <w:rPr>
          <w:b/>
          <w:sz w:val="26"/>
        </w:rPr>
        <w:t>RESEARCH EXPERIENCE</w:t>
      </w:r>
    </w:p>
    <w:p w14:paraId="3C44EEA9" w14:textId="77777777" w:rsidR="00EF06C8" w:rsidRDefault="00000000">
      <w:pPr>
        <w:pStyle w:val="ListBullet"/>
      </w:pPr>
      <w:r>
        <w:t>Postdoctoral Researcher, Moran Lab, University of Chicago (2026–Present).</w:t>
      </w:r>
    </w:p>
    <w:p w14:paraId="3B849D8A" w14:textId="77777777" w:rsidR="00EF06C8" w:rsidRDefault="00000000">
      <w:pPr>
        <w:pStyle w:val="ListBullet"/>
      </w:pPr>
      <w:r>
        <w:t>Graduate Researcher, Texas A&amp;M University (2022–2026).</w:t>
      </w:r>
    </w:p>
    <w:p w14:paraId="699C904C" w14:textId="77777777" w:rsidR="00EF06C8" w:rsidRDefault="00000000">
      <w:pPr>
        <w:pStyle w:val="ListBullet"/>
      </w:pPr>
      <w:r>
        <w:t>Gray Treefrog Inguinal Color Patch Research Project, Stephen F. Austin State University (2017–2019).</w:t>
      </w:r>
    </w:p>
    <w:p w14:paraId="3658934B" w14:textId="77777777" w:rsidR="00EF06C8" w:rsidRDefault="00000000">
      <w:pPr>
        <w:pStyle w:val="ListBullet"/>
      </w:pPr>
      <w:r>
        <w:t>Undergraduate Research Assistant, Stephen F. Austin State University (2016–2019).</w:t>
      </w:r>
    </w:p>
    <w:p w14:paraId="7F177C5C" w14:textId="77777777" w:rsidR="00EF06C8" w:rsidRDefault="00000000">
      <w:pPr>
        <w:pStyle w:val="ListBullet"/>
      </w:pPr>
      <w:r>
        <w:t>Veterinary Surgery Research Assistant, Gulf Coast Veterinary Specialists (2020–2022).</w:t>
      </w:r>
    </w:p>
    <w:p w14:paraId="430AC6A3" w14:textId="77777777" w:rsidR="00EF06C8" w:rsidRDefault="00000000">
      <w:pPr>
        <w:rPr>
          <w:b/>
          <w:sz w:val="26"/>
        </w:rPr>
      </w:pPr>
      <w:r>
        <w:rPr>
          <w:b/>
          <w:sz w:val="26"/>
        </w:rPr>
        <w:t>TEACHING &amp; MENTORSHIP</w:t>
      </w:r>
    </w:p>
    <w:p w14:paraId="66E306C9" w14:textId="63F68EE2" w:rsidR="00C1222E" w:rsidRDefault="00C1222E" w:rsidP="00C1222E">
      <w:pPr>
        <w:pStyle w:val="ListBullet"/>
      </w:pPr>
      <w:r>
        <w:t>Mentorship and supervision of undergraduate researchers in behavioral ecology and evolutionary biology</w:t>
      </w:r>
      <w:r w:rsidR="009F112B">
        <w:t>(2022-Present)</w:t>
      </w:r>
      <w:r>
        <w:t>.</w:t>
      </w:r>
    </w:p>
    <w:p w14:paraId="0F7346BD" w14:textId="77777777" w:rsidR="00EF06C8" w:rsidRDefault="00000000">
      <w:pPr>
        <w:pStyle w:val="ListBullet"/>
      </w:pPr>
      <w:r>
        <w:t>Zoology Teaching Assistant, Stephen F. Austin State University (2017).</w:t>
      </w:r>
    </w:p>
    <w:p w14:paraId="09D02911" w14:textId="77777777" w:rsidR="00EF06C8" w:rsidRDefault="00000000">
      <w:pPr>
        <w:rPr>
          <w:b/>
          <w:sz w:val="26"/>
        </w:rPr>
      </w:pPr>
      <w:r>
        <w:rPr>
          <w:b/>
          <w:sz w:val="26"/>
        </w:rPr>
        <w:t>PROFESSIONAL DEVELOPMENT</w:t>
      </w:r>
    </w:p>
    <w:p w14:paraId="73BC6219" w14:textId="4FB444FC" w:rsidR="00C1222E" w:rsidRPr="00C1222E" w:rsidRDefault="00C1222E" w:rsidP="00C1222E">
      <w:pPr>
        <w:pStyle w:val="ListBullet"/>
      </w:pPr>
      <w:r>
        <w:t>Graduate Panel on Experiences in Graduate Education, American Fisheries Society (2024).</w:t>
      </w:r>
    </w:p>
    <w:p w14:paraId="4D845FCD" w14:textId="13259E6D" w:rsidR="00C1222E" w:rsidRDefault="00C1222E" w:rsidP="00C1222E">
      <w:pPr>
        <w:pStyle w:val="ListBullet"/>
      </w:pPr>
      <w:r>
        <w:t>Cryostat and immunohistochemistry training, University of Oklahoma</w:t>
      </w:r>
      <w:r>
        <w:t xml:space="preserve"> (2024)</w:t>
      </w:r>
      <w:r>
        <w:t>.</w:t>
      </w:r>
    </w:p>
    <w:p w14:paraId="11C424BB" w14:textId="77777777" w:rsidR="00EF06C8" w:rsidRDefault="00000000">
      <w:pPr>
        <w:pStyle w:val="ListBullet"/>
      </w:pPr>
      <w:r>
        <w:t>Workshop on Genomics, Český Krumlov, Czech Republic (2023).</w:t>
      </w:r>
    </w:p>
    <w:p w14:paraId="21C408E3" w14:textId="5F4E544C" w:rsidR="00EF06C8" w:rsidRDefault="00EF06C8" w:rsidP="00C1222E">
      <w:pPr>
        <w:pStyle w:val="ListBullet"/>
        <w:numPr>
          <w:ilvl w:val="0"/>
          <w:numId w:val="0"/>
        </w:numPr>
        <w:ind w:left="360"/>
      </w:pPr>
    </w:p>
    <w:sectPr w:rsidR="00EF06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9062921">
    <w:abstractNumId w:val="8"/>
  </w:num>
  <w:num w:numId="2" w16cid:durableId="614219802">
    <w:abstractNumId w:val="6"/>
  </w:num>
  <w:num w:numId="3" w16cid:durableId="1325011780">
    <w:abstractNumId w:val="5"/>
  </w:num>
  <w:num w:numId="4" w16cid:durableId="879630171">
    <w:abstractNumId w:val="4"/>
  </w:num>
  <w:num w:numId="5" w16cid:durableId="1708022585">
    <w:abstractNumId w:val="7"/>
  </w:num>
  <w:num w:numId="6" w16cid:durableId="1277567476">
    <w:abstractNumId w:val="3"/>
  </w:num>
  <w:num w:numId="7" w16cid:durableId="1854955241">
    <w:abstractNumId w:val="2"/>
  </w:num>
  <w:num w:numId="8" w16cid:durableId="1598832914">
    <w:abstractNumId w:val="1"/>
  </w:num>
  <w:num w:numId="9" w16cid:durableId="80690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3362"/>
    <w:rsid w:val="0029639D"/>
    <w:rsid w:val="00326F90"/>
    <w:rsid w:val="009F112B"/>
    <w:rsid w:val="00AA1D8D"/>
    <w:rsid w:val="00B47730"/>
    <w:rsid w:val="00C1222E"/>
    <w:rsid w:val="00CB0664"/>
    <w:rsid w:val="00EF06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A0CB5"/>
  <w14:defaultImageDpi w14:val="300"/>
  <w15:docId w15:val="{C88C64D5-7AD7-0D45-814B-A9B508AA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Taylor Bergrud</cp:lastModifiedBy>
  <cp:revision>2</cp:revision>
  <dcterms:created xsi:type="dcterms:W3CDTF">2026-06-10T23:11:00Z</dcterms:created>
  <dcterms:modified xsi:type="dcterms:W3CDTF">2026-06-10T23:11:00Z</dcterms:modified>
  <cp:category/>
</cp:coreProperties>
</file>